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27" w:rsidRPr="003D2813" w:rsidRDefault="00E33D27" w:rsidP="00E33D27">
      <w:pPr>
        <w:ind w:left="1985" w:hanging="1985"/>
        <w:jc w:val="center"/>
        <w:rPr>
          <w:rFonts w:ascii="Arial" w:hAnsi="Arial" w:cs="Arial"/>
          <w:b/>
          <w:u w:val="single"/>
        </w:rPr>
      </w:pPr>
      <w:r w:rsidRPr="003D2813">
        <w:rPr>
          <w:rFonts w:ascii="Arial" w:hAnsi="Arial" w:cs="Arial"/>
          <w:b/>
          <w:u w:val="single"/>
        </w:rPr>
        <w:t>Method Statement</w:t>
      </w:r>
    </w:p>
    <w:p w:rsidR="00E33D27" w:rsidRPr="003D2813" w:rsidRDefault="00E33D27" w:rsidP="00E33D27">
      <w:pPr>
        <w:ind w:left="1985" w:hanging="1985"/>
        <w:jc w:val="both"/>
        <w:rPr>
          <w:rFonts w:ascii="Arial" w:hAnsi="Arial" w:cs="Arial"/>
          <w:b/>
          <w:u w:val="single"/>
        </w:rPr>
      </w:pPr>
    </w:p>
    <w:p w:rsidR="00E33D27" w:rsidRPr="003D2813" w:rsidRDefault="00E33D27" w:rsidP="00E33D27">
      <w:pPr>
        <w:ind w:left="1985" w:hanging="1985"/>
        <w:jc w:val="both"/>
        <w:rPr>
          <w:rFonts w:ascii="Arial" w:hAnsi="Arial" w:cs="Arial"/>
          <w:b/>
          <w:u w:val="single"/>
        </w:rPr>
      </w:pPr>
      <w:r w:rsidRPr="003D2813">
        <w:rPr>
          <w:rFonts w:ascii="Arial" w:hAnsi="Arial" w:cs="Arial"/>
          <w:b/>
          <w:u w:val="single"/>
        </w:rPr>
        <w:t>Activity</w:t>
      </w:r>
      <w:r w:rsidRPr="003D2813">
        <w:rPr>
          <w:rFonts w:ascii="Arial" w:hAnsi="Arial" w:cs="Arial"/>
          <w:b/>
        </w:rPr>
        <w:tab/>
      </w:r>
      <w:proofErr w:type="spellStart"/>
      <w:r w:rsidR="00CF46A9" w:rsidRPr="003D2813">
        <w:rPr>
          <w:rFonts w:ascii="Arial" w:hAnsi="Arial" w:cs="Arial"/>
          <w:b/>
        </w:rPr>
        <w:t>Followspot</w:t>
      </w:r>
      <w:proofErr w:type="spellEnd"/>
      <w:r w:rsidR="00CF46A9" w:rsidRPr="003D2813">
        <w:rPr>
          <w:rFonts w:ascii="Arial" w:hAnsi="Arial" w:cs="Arial"/>
          <w:b/>
        </w:rPr>
        <w:t xml:space="preserve"> Operators</w:t>
      </w:r>
    </w:p>
    <w:p w:rsidR="00E33D27" w:rsidRPr="003D2813" w:rsidRDefault="00E33D27" w:rsidP="00E33D27">
      <w:pPr>
        <w:ind w:left="1985" w:hanging="1985"/>
        <w:jc w:val="both"/>
        <w:rPr>
          <w:rFonts w:ascii="Arial" w:hAnsi="Arial" w:cs="Arial"/>
          <w:b/>
          <w:u w:val="single"/>
        </w:rPr>
      </w:pPr>
    </w:p>
    <w:p w:rsidR="00E33D27" w:rsidRPr="003D2813" w:rsidRDefault="00E33D27" w:rsidP="00E33D27">
      <w:pPr>
        <w:ind w:left="1985" w:hanging="1985"/>
        <w:jc w:val="both"/>
        <w:rPr>
          <w:rFonts w:ascii="Arial" w:hAnsi="Arial" w:cs="Arial"/>
          <w:b/>
          <w:u w:val="single"/>
        </w:rPr>
      </w:pPr>
      <w:r w:rsidRPr="003D2813">
        <w:rPr>
          <w:rFonts w:ascii="Arial" w:hAnsi="Arial" w:cs="Arial"/>
          <w:b/>
          <w:u w:val="single"/>
        </w:rPr>
        <w:t>Location</w:t>
      </w:r>
      <w:r w:rsidRPr="003D2813">
        <w:rPr>
          <w:rFonts w:ascii="Arial" w:hAnsi="Arial" w:cs="Arial"/>
          <w:b/>
        </w:rPr>
        <w:tab/>
      </w:r>
      <w:r w:rsidR="00CF46A9" w:rsidRPr="003D2813">
        <w:rPr>
          <w:rFonts w:ascii="Arial" w:hAnsi="Arial" w:cs="Arial"/>
          <w:b/>
        </w:rPr>
        <w:t>Silk St and Milton Court T</w:t>
      </w:r>
      <w:r w:rsidRPr="003D2813">
        <w:rPr>
          <w:rFonts w:ascii="Arial" w:hAnsi="Arial" w:cs="Arial"/>
          <w:b/>
        </w:rPr>
        <w:t>heatre</w:t>
      </w:r>
      <w:r w:rsidR="00CF46A9" w:rsidRPr="003D2813">
        <w:rPr>
          <w:rFonts w:ascii="Arial" w:hAnsi="Arial" w:cs="Arial"/>
          <w:b/>
        </w:rPr>
        <w:t>s</w:t>
      </w:r>
    </w:p>
    <w:p w:rsidR="00E33D27" w:rsidRPr="003D2813" w:rsidRDefault="00E33D27" w:rsidP="00E33D27">
      <w:pPr>
        <w:ind w:left="1985" w:hanging="1985"/>
        <w:jc w:val="both"/>
        <w:rPr>
          <w:rFonts w:ascii="Arial" w:hAnsi="Arial" w:cs="Arial"/>
          <w:b/>
          <w:u w:val="single"/>
        </w:rPr>
      </w:pPr>
    </w:p>
    <w:p w:rsidR="00E33D27" w:rsidRPr="003D2813" w:rsidRDefault="00E33D27" w:rsidP="00E33D27">
      <w:pPr>
        <w:ind w:left="1985" w:hanging="1985"/>
        <w:jc w:val="both"/>
        <w:rPr>
          <w:rFonts w:ascii="Arial" w:hAnsi="Arial" w:cs="Arial"/>
        </w:rPr>
      </w:pPr>
      <w:r w:rsidRPr="003D2813">
        <w:rPr>
          <w:rFonts w:ascii="Arial" w:hAnsi="Arial" w:cs="Arial"/>
          <w:b/>
          <w:u w:val="single"/>
        </w:rPr>
        <w:t>Staff allowed</w:t>
      </w:r>
      <w:r w:rsidR="00CA30C2" w:rsidRPr="003D2813">
        <w:rPr>
          <w:rFonts w:ascii="Arial" w:hAnsi="Arial" w:cs="Arial"/>
          <w:b/>
        </w:rPr>
        <w:tab/>
        <w:t>Electrics Duty Staff &amp;</w:t>
      </w:r>
      <w:r w:rsidRPr="003D2813">
        <w:rPr>
          <w:rFonts w:ascii="Arial" w:hAnsi="Arial" w:cs="Arial"/>
          <w:b/>
        </w:rPr>
        <w:t xml:space="preserve"> Nominated Supervisors</w:t>
      </w:r>
    </w:p>
    <w:p w:rsidR="00E33D27" w:rsidRPr="003D2813" w:rsidRDefault="00E33D27" w:rsidP="00E33D27">
      <w:pPr>
        <w:ind w:left="1985" w:hanging="1985"/>
        <w:jc w:val="both"/>
        <w:rPr>
          <w:rFonts w:ascii="Arial" w:hAnsi="Arial" w:cs="Arial"/>
        </w:rPr>
      </w:pPr>
    </w:p>
    <w:p w:rsidR="00E33D27" w:rsidRPr="003D2813" w:rsidRDefault="00E33D27" w:rsidP="00E33D27">
      <w:pPr>
        <w:ind w:left="2552" w:hanging="2552"/>
        <w:rPr>
          <w:rFonts w:ascii="Arial" w:hAnsi="Arial" w:cs="Arial"/>
        </w:rPr>
      </w:pPr>
      <w:r w:rsidRPr="003D2813">
        <w:rPr>
          <w:rFonts w:ascii="Arial" w:hAnsi="Arial" w:cs="Arial"/>
          <w:b/>
          <w:u w:val="single"/>
        </w:rPr>
        <w:t>Students allowed</w:t>
      </w:r>
      <w:r w:rsidRPr="003D2813">
        <w:rPr>
          <w:rFonts w:ascii="Arial" w:hAnsi="Arial" w:cs="Arial"/>
        </w:rPr>
        <w:tab/>
        <w:t>Year One</w:t>
      </w:r>
    </w:p>
    <w:p w:rsidR="00E33D27" w:rsidRPr="003D2813" w:rsidRDefault="00E33D27" w:rsidP="00E33D27">
      <w:pPr>
        <w:ind w:left="2552" w:hanging="2552"/>
        <w:rPr>
          <w:rFonts w:ascii="Arial" w:hAnsi="Arial" w:cs="Arial"/>
        </w:rPr>
      </w:pPr>
      <w:r w:rsidRPr="003D2813">
        <w:rPr>
          <w:rFonts w:ascii="Arial" w:hAnsi="Arial" w:cs="Arial"/>
        </w:rPr>
        <w:tab/>
        <w:t>Year Two</w:t>
      </w:r>
    </w:p>
    <w:p w:rsidR="00E33D27" w:rsidRPr="003D2813" w:rsidRDefault="00E33D27" w:rsidP="00E33D27">
      <w:pPr>
        <w:ind w:left="2552" w:hanging="2552"/>
        <w:rPr>
          <w:rFonts w:ascii="Arial" w:hAnsi="Arial" w:cs="Arial"/>
        </w:rPr>
      </w:pPr>
      <w:r w:rsidRPr="003D2813">
        <w:rPr>
          <w:rFonts w:ascii="Arial" w:hAnsi="Arial" w:cs="Arial"/>
        </w:rPr>
        <w:tab/>
        <w:t>Year Three</w:t>
      </w:r>
    </w:p>
    <w:p w:rsidR="00E33D27" w:rsidRPr="003D2813" w:rsidRDefault="00E33D27" w:rsidP="00E33D27">
      <w:pPr>
        <w:ind w:left="2552" w:hanging="2552"/>
        <w:jc w:val="both"/>
        <w:rPr>
          <w:rFonts w:ascii="Arial" w:hAnsi="Arial" w:cs="Arial"/>
        </w:rPr>
      </w:pPr>
    </w:p>
    <w:p w:rsidR="00E33D27" w:rsidRPr="003D2813" w:rsidRDefault="00E33D27" w:rsidP="00E33D27">
      <w:pPr>
        <w:pStyle w:val="Heading1"/>
        <w:rPr>
          <w:rFonts w:ascii="Arial" w:hAnsi="Arial" w:cs="Arial"/>
          <w:sz w:val="20"/>
          <w:u w:val="none"/>
        </w:rPr>
      </w:pPr>
      <w:r w:rsidRPr="003D2813">
        <w:rPr>
          <w:rFonts w:ascii="Arial" w:hAnsi="Arial" w:cs="Arial"/>
          <w:sz w:val="20"/>
        </w:rPr>
        <w:t>Risk Rating</w:t>
      </w:r>
      <w:r w:rsidRPr="003D2813">
        <w:rPr>
          <w:rFonts w:ascii="Arial" w:hAnsi="Arial" w:cs="Arial"/>
          <w:sz w:val="20"/>
          <w:u w:val="none"/>
        </w:rPr>
        <w:tab/>
        <w:t>As detailed</w:t>
      </w:r>
    </w:p>
    <w:p w:rsidR="00E33D27" w:rsidRPr="003D2813" w:rsidRDefault="00E33D27" w:rsidP="00E33D27">
      <w:pPr>
        <w:ind w:left="1985" w:hanging="1985"/>
        <w:jc w:val="both"/>
        <w:rPr>
          <w:rFonts w:ascii="Arial" w:hAnsi="Arial" w:cs="Arial"/>
        </w:rPr>
      </w:pPr>
    </w:p>
    <w:p w:rsidR="00E33D27" w:rsidRPr="003D2813" w:rsidRDefault="00E33D27" w:rsidP="00E33D27">
      <w:pPr>
        <w:ind w:left="1985" w:hanging="1985"/>
        <w:jc w:val="both"/>
        <w:rPr>
          <w:rFonts w:ascii="Arial" w:hAnsi="Arial" w:cs="Arial"/>
        </w:rPr>
      </w:pPr>
      <w:r w:rsidRPr="003D2813">
        <w:rPr>
          <w:rFonts w:ascii="Arial" w:hAnsi="Arial" w:cs="Arial"/>
          <w:b/>
          <w:u w:val="single"/>
        </w:rPr>
        <w:t>Date of creation:</w:t>
      </w:r>
      <w:r w:rsidRPr="003D2813">
        <w:rPr>
          <w:rFonts w:ascii="Arial" w:hAnsi="Arial" w:cs="Arial"/>
        </w:rPr>
        <w:tab/>
      </w:r>
      <w:r w:rsidRPr="003D2813">
        <w:rPr>
          <w:rFonts w:ascii="Arial" w:hAnsi="Arial" w:cs="Arial"/>
        </w:rPr>
        <w:tab/>
      </w:r>
      <w:r w:rsidRPr="003D2813">
        <w:rPr>
          <w:rFonts w:ascii="Arial" w:hAnsi="Arial" w:cs="Arial"/>
        </w:rPr>
        <w:tab/>
      </w:r>
      <w:r w:rsidR="00CF46A9" w:rsidRPr="003D2813">
        <w:rPr>
          <w:rFonts w:ascii="Arial" w:hAnsi="Arial" w:cs="Arial"/>
        </w:rPr>
        <w:t>03 04 14</w:t>
      </w:r>
      <w:r w:rsidRPr="003D2813">
        <w:rPr>
          <w:rFonts w:ascii="Arial" w:hAnsi="Arial" w:cs="Arial"/>
        </w:rPr>
        <w:t xml:space="preserve"> SDAH</w:t>
      </w:r>
    </w:p>
    <w:p w:rsidR="00CF46A9" w:rsidRDefault="003D74AD" w:rsidP="00E33D27">
      <w:pPr>
        <w:ind w:left="1985" w:hanging="1985"/>
        <w:jc w:val="both"/>
        <w:rPr>
          <w:rFonts w:ascii="Arial" w:hAnsi="Arial" w:cs="Arial"/>
        </w:rPr>
      </w:pPr>
      <w:r w:rsidRPr="003D2813">
        <w:rPr>
          <w:rFonts w:ascii="Arial" w:hAnsi="Arial" w:cs="Arial"/>
          <w:b/>
          <w:u w:val="single"/>
        </w:rPr>
        <w:t>Reviewed</w:t>
      </w:r>
      <w:r w:rsidRPr="003D2813">
        <w:rPr>
          <w:rFonts w:ascii="Arial" w:hAnsi="Arial" w:cs="Arial"/>
        </w:rPr>
        <w:tab/>
      </w:r>
      <w:r w:rsidRPr="003D2813">
        <w:rPr>
          <w:rFonts w:ascii="Arial" w:hAnsi="Arial" w:cs="Arial"/>
        </w:rPr>
        <w:tab/>
      </w:r>
      <w:r w:rsidRPr="003D2813">
        <w:rPr>
          <w:rFonts w:ascii="Arial" w:hAnsi="Arial" w:cs="Arial"/>
        </w:rPr>
        <w:tab/>
        <w:t>22/07/15 NP</w:t>
      </w:r>
    </w:p>
    <w:p w:rsidR="00643E4E" w:rsidRDefault="00643E4E" w:rsidP="00E33D27">
      <w:pPr>
        <w:ind w:left="1985" w:hanging="1985"/>
        <w:jc w:val="both"/>
        <w:rPr>
          <w:rFonts w:ascii="Arial" w:hAnsi="Arial" w:cs="Arial"/>
        </w:rPr>
      </w:pPr>
      <w:r>
        <w:rPr>
          <w:rFonts w:ascii="Arial" w:hAnsi="Arial" w:cs="Arial"/>
        </w:rPr>
        <w:tab/>
      </w:r>
      <w:r>
        <w:rPr>
          <w:rFonts w:ascii="Arial" w:hAnsi="Arial" w:cs="Arial"/>
        </w:rPr>
        <w:tab/>
      </w:r>
      <w:r>
        <w:rPr>
          <w:rFonts w:ascii="Arial" w:hAnsi="Arial" w:cs="Arial"/>
        </w:rPr>
        <w:tab/>
        <w:t>18/04/17 NP</w:t>
      </w:r>
    </w:p>
    <w:p w:rsidR="00D3761D" w:rsidRDefault="00D3761D" w:rsidP="00E33D27">
      <w:pPr>
        <w:ind w:left="1985" w:hanging="1985"/>
        <w:jc w:val="both"/>
        <w:rPr>
          <w:rFonts w:ascii="Arial" w:hAnsi="Arial" w:cs="Arial"/>
        </w:rPr>
      </w:pPr>
      <w:r>
        <w:rPr>
          <w:rFonts w:ascii="Arial" w:hAnsi="Arial" w:cs="Arial"/>
        </w:rPr>
        <w:tab/>
      </w:r>
      <w:r>
        <w:rPr>
          <w:rFonts w:ascii="Arial" w:hAnsi="Arial" w:cs="Arial"/>
        </w:rPr>
        <w:tab/>
      </w:r>
      <w:r>
        <w:rPr>
          <w:rFonts w:ascii="Arial" w:hAnsi="Arial" w:cs="Arial"/>
        </w:rPr>
        <w:tab/>
        <w:t>06/02/19 BC</w:t>
      </w:r>
    </w:p>
    <w:p w:rsidR="00700BAF" w:rsidRPr="00700BAF" w:rsidRDefault="00700BAF" w:rsidP="00E33D27">
      <w:pPr>
        <w:ind w:left="1985" w:hanging="1985"/>
        <w:jc w:val="both"/>
        <w:rPr>
          <w:rFonts w:ascii="Arial" w:hAnsi="Arial" w:cs="Arial"/>
          <w:b/>
        </w:rPr>
      </w:pPr>
      <w:r>
        <w:rPr>
          <w:rFonts w:ascii="Arial" w:hAnsi="Arial" w:cs="Arial"/>
        </w:rPr>
        <w:tab/>
      </w:r>
      <w:r>
        <w:rPr>
          <w:rFonts w:ascii="Arial" w:hAnsi="Arial" w:cs="Arial"/>
        </w:rPr>
        <w:tab/>
      </w:r>
      <w:r>
        <w:rPr>
          <w:rFonts w:ascii="Arial" w:hAnsi="Arial" w:cs="Arial"/>
        </w:rPr>
        <w:tab/>
        <w:t xml:space="preserve">11/02/20 </w:t>
      </w:r>
      <w:r>
        <w:rPr>
          <w:rFonts w:ascii="Arial" w:hAnsi="Arial" w:cs="Arial"/>
          <w:b/>
        </w:rPr>
        <w:t>BC</w:t>
      </w:r>
      <w:bookmarkStart w:id="0" w:name="_GoBack"/>
      <w:bookmarkEnd w:id="0"/>
    </w:p>
    <w:p w:rsidR="00CF46A9" w:rsidRPr="003D2813" w:rsidRDefault="00CF46A9" w:rsidP="00E33D27">
      <w:pPr>
        <w:ind w:left="1985" w:hanging="1985"/>
        <w:jc w:val="both"/>
        <w:rPr>
          <w:rFonts w:ascii="Arial" w:hAnsi="Arial" w:cs="Arial"/>
        </w:rPr>
      </w:pPr>
    </w:p>
    <w:p w:rsidR="00E33D27" w:rsidRPr="003D2813" w:rsidRDefault="00E33D27" w:rsidP="00E33D27">
      <w:pPr>
        <w:ind w:left="1560" w:hanging="1560"/>
        <w:jc w:val="both"/>
        <w:rPr>
          <w:rFonts w:ascii="Arial" w:hAnsi="Arial" w:cs="Arial"/>
          <w:b/>
          <w:u w:val="single"/>
        </w:rPr>
      </w:pPr>
      <w:r w:rsidRPr="003D2813">
        <w:rPr>
          <w:rFonts w:ascii="Arial" w:hAnsi="Arial" w:cs="Arial"/>
          <w:b/>
          <w:u w:val="single"/>
        </w:rPr>
        <w:t xml:space="preserve">Tasks, Associated Hazards, </w:t>
      </w:r>
      <w:r w:rsidRPr="003D2813">
        <w:rPr>
          <w:rFonts w:ascii="Arial" w:hAnsi="Arial" w:cs="Arial"/>
          <w:b/>
          <w:i/>
          <w:u w:val="single"/>
        </w:rPr>
        <w:t>Action to be taken to avoid hazards</w:t>
      </w:r>
    </w:p>
    <w:p w:rsidR="00E33D27" w:rsidRPr="003D2813" w:rsidRDefault="00E33D27" w:rsidP="00E33D27">
      <w:pPr>
        <w:ind w:left="1560" w:hanging="1560"/>
        <w:jc w:val="both"/>
        <w:rPr>
          <w:rFonts w:ascii="Arial" w:hAnsi="Arial" w:cs="Arial"/>
          <w:b/>
          <w:u w:val="single"/>
        </w:rPr>
      </w:pPr>
    </w:p>
    <w:p w:rsidR="00E33D27" w:rsidRPr="003D2813" w:rsidRDefault="00E33D27" w:rsidP="00E33D27">
      <w:pPr>
        <w:tabs>
          <w:tab w:val="left" w:pos="1134"/>
        </w:tabs>
        <w:spacing w:after="120"/>
        <w:jc w:val="both"/>
        <w:rPr>
          <w:rFonts w:ascii="Arial" w:hAnsi="Arial" w:cs="Arial"/>
          <w:b/>
        </w:rPr>
      </w:pPr>
      <w:r w:rsidRPr="003D2813">
        <w:rPr>
          <w:rFonts w:ascii="Arial" w:hAnsi="Arial" w:cs="Arial"/>
          <w:b/>
        </w:rPr>
        <w:t>1.</w:t>
      </w:r>
      <w:r w:rsidRPr="003D2813">
        <w:rPr>
          <w:rFonts w:ascii="Arial" w:hAnsi="Arial" w:cs="Arial"/>
          <w:b/>
        </w:rPr>
        <w:tab/>
        <w:t>Approved Tasks</w:t>
      </w:r>
      <w:r w:rsidRPr="003D2813">
        <w:rPr>
          <w:rFonts w:ascii="Arial" w:hAnsi="Arial" w:cs="Arial"/>
          <w:b/>
        </w:rPr>
        <w:tab/>
      </w:r>
      <w:r w:rsidRPr="003D2813">
        <w:rPr>
          <w:rFonts w:ascii="Arial" w:hAnsi="Arial" w:cs="Arial"/>
          <w:b/>
        </w:rPr>
        <w:tab/>
        <w:t>As itemised</w:t>
      </w:r>
    </w:p>
    <w:p w:rsidR="00E33D27" w:rsidRPr="003D2813" w:rsidRDefault="00E33D27" w:rsidP="00E33D27">
      <w:pPr>
        <w:tabs>
          <w:tab w:val="left" w:pos="1134"/>
        </w:tabs>
        <w:jc w:val="both"/>
        <w:rPr>
          <w:rFonts w:ascii="Arial" w:hAnsi="Arial" w:cs="Arial"/>
          <w:i/>
        </w:rPr>
      </w:pPr>
    </w:p>
    <w:p w:rsidR="00E33D27" w:rsidRPr="003D2813" w:rsidRDefault="00E33D27" w:rsidP="00E33D27">
      <w:pPr>
        <w:tabs>
          <w:tab w:val="left" w:pos="1134"/>
        </w:tabs>
        <w:spacing w:after="120"/>
        <w:jc w:val="both"/>
        <w:rPr>
          <w:rFonts w:ascii="Arial" w:hAnsi="Arial" w:cs="Arial"/>
        </w:rPr>
      </w:pPr>
      <w:r w:rsidRPr="003D2813">
        <w:rPr>
          <w:rFonts w:ascii="Arial" w:hAnsi="Arial" w:cs="Arial"/>
          <w:b/>
        </w:rPr>
        <w:t>2.</w:t>
      </w:r>
      <w:r w:rsidRPr="003D2813">
        <w:rPr>
          <w:rFonts w:ascii="Arial" w:hAnsi="Arial" w:cs="Arial"/>
          <w:b/>
        </w:rPr>
        <w:tab/>
        <w:t>Before All Tasks.</w:t>
      </w:r>
    </w:p>
    <w:p w:rsidR="00E33D27" w:rsidRPr="003D2813" w:rsidRDefault="00E33D27" w:rsidP="00E33D27">
      <w:pPr>
        <w:spacing w:after="120"/>
        <w:ind w:left="1134"/>
        <w:jc w:val="both"/>
        <w:rPr>
          <w:rFonts w:ascii="Arial" w:hAnsi="Arial" w:cs="Arial"/>
          <w:i/>
        </w:rPr>
      </w:pPr>
      <w:r w:rsidRPr="003D2813">
        <w:rPr>
          <w:rFonts w:ascii="Arial" w:hAnsi="Arial" w:cs="Arial"/>
          <w:i/>
        </w:rPr>
        <w:t>Ensure that you are wearing appropriate PPE and that your tools are secure.</w:t>
      </w:r>
    </w:p>
    <w:p w:rsidR="00E33D27" w:rsidRPr="003D2813" w:rsidRDefault="00E33D27" w:rsidP="00E33D27">
      <w:pPr>
        <w:spacing w:after="120"/>
        <w:ind w:left="1134"/>
        <w:jc w:val="both"/>
        <w:rPr>
          <w:rFonts w:ascii="Arial" w:hAnsi="Arial" w:cs="Arial"/>
          <w:i/>
        </w:rPr>
      </w:pPr>
      <w:r w:rsidRPr="003D2813">
        <w:rPr>
          <w:rFonts w:ascii="Arial" w:hAnsi="Arial" w:cs="Arial"/>
          <w:i/>
        </w:rPr>
        <w:t xml:space="preserve">You should follow all codes of practice regarding access equipment e.g. ladders. </w:t>
      </w:r>
      <w:r w:rsidR="00CA30C2" w:rsidRPr="003D2813">
        <w:rPr>
          <w:rFonts w:ascii="Arial" w:hAnsi="Arial" w:cs="Arial"/>
          <w:i/>
        </w:rPr>
        <w:t>Check access</w:t>
      </w:r>
      <w:r w:rsidRPr="003D2813">
        <w:rPr>
          <w:rFonts w:ascii="Arial" w:hAnsi="Arial" w:cs="Arial"/>
          <w:i/>
        </w:rPr>
        <w:t xml:space="preserve"> equipment has valid test certificate and visually inspect before use.</w:t>
      </w:r>
    </w:p>
    <w:p w:rsidR="00E33D27" w:rsidRPr="003D2813" w:rsidRDefault="00E33D27" w:rsidP="00E33D27">
      <w:pPr>
        <w:spacing w:after="120"/>
        <w:ind w:left="1134"/>
        <w:jc w:val="both"/>
        <w:rPr>
          <w:rFonts w:ascii="Arial" w:hAnsi="Arial" w:cs="Arial"/>
          <w:i/>
        </w:rPr>
      </w:pPr>
      <w:r w:rsidRPr="003D2813">
        <w:rPr>
          <w:rFonts w:ascii="Arial" w:hAnsi="Arial" w:cs="Arial"/>
          <w:i/>
        </w:rPr>
        <w:t>Follow manual handling procedures, beware, some of the lanterns weigh in excess of 40 kg. Lanterns over 15.5kg are identified with red tags on the bonds an</w:t>
      </w:r>
      <w:r w:rsidR="00CA30C2" w:rsidRPr="003D2813">
        <w:rPr>
          <w:rFonts w:ascii="Arial" w:hAnsi="Arial" w:cs="Arial"/>
          <w:i/>
        </w:rPr>
        <w:t>d should be lifted by 2 people.</w:t>
      </w:r>
    </w:p>
    <w:p w:rsidR="00E33D27" w:rsidRPr="003D2813" w:rsidRDefault="00E33D27" w:rsidP="00E33D27">
      <w:pPr>
        <w:tabs>
          <w:tab w:val="left" w:pos="1134"/>
        </w:tabs>
        <w:spacing w:after="120"/>
        <w:ind w:firstLine="1134"/>
        <w:jc w:val="both"/>
        <w:rPr>
          <w:rFonts w:ascii="Arial" w:hAnsi="Arial" w:cs="Arial"/>
        </w:rPr>
      </w:pPr>
      <w:r w:rsidRPr="003D2813">
        <w:rPr>
          <w:rFonts w:ascii="Arial" w:hAnsi="Arial" w:cs="Arial"/>
          <w:i/>
        </w:rPr>
        <w:t>Never attempt to re-wire or modify any equipment or electrical installation</w:t>
      </w:r>
      <w:r w:rsidRPr="003D2813">
        <w:rPr>
          <w:rFonts w:ascii="Arial" w:hAnsi="Arial" w:cs="Arial"/>
        </w:rPr>
        <w:t>.</w:t>
      </w:r>
    </w:p>
    <w:p w:rsidR="00E33D27" w:rsidRPr="003D2813" w:rsidRDefault="00E33D27" w:rsidP="00E33D27">
      <w:pPr>
        <w:tabs>
          <w:tab w:val="left" w:pos="1134"/>
        </w:tabs>
        <w:spacing w:after="120"/>
        <w:ind w:firstLine="1134"/>
        <w:jc w:val="both"/>
        <w:rPr>
          <w:rFonts w:ascii="Arial" w:hAnsi="Arial" w:cs="Arial"/>
          <w:i/>
          <w:color w:val="000000"/>
        </w:rPr>
      </w:pPr>
      <w:r w:rsidRPr="003D2813">
        <w:rPr>
          <w:rFonts w:ascii="Arial" w:hAnsi="Arial" w:cs="Arial"/>
          <w:i/>
        </w:rPr>
        <w:t xml:space="preserve">Check the area </w:t>
      </w:r>
      <w:r w:rsidRPr="003D2813">
        <w:rPr>
          <w:rFonts w:ascii="Arial" w:hAnsi="Arial" w:cs="Arial"/>
          <w:i/>
          <w:color w:val="000000"/>
        </w:rPr>
        <w:t>is clear of hazards or obstructions</w:t>
      </w:r>
    </w:p>
    <w:p w:rsidR="00E33D27" w:rsidRPr="003D2813" w:rsidRDefault="00E33D27" w:rsidP="00E33D27">
      <w:pPr>
        <w:spacing w:after="120"/>
        <w:ind w:left="1134"/>
        <w:jc w:val="both"/>
        <w:rPr>
          <w:rFonts w:ascii="Arial" w:hAnsi="Arial" w:cs="Arial"/>
          <w:b/>
          <w:bCs/>
          <w:u w:val="single"/>
        </w:rPr>
      </w:pPr>
    </w:p>
    <w:p w:rsidR="00E33D27" w:rsidRPr="003D2813" w:rsidRDefault="00CB226E" w:rsidP="00E33D27">
      <w:pPr>
        <w:tabs>
          <w:tab w:val="left" w:pos="1134"/>
        </w:tabs>
        <w:spacing w:after="120"/>
        <w:jc w:val="both"/>
        <w:rPr>
          <w:rFonts w:ascii="Arial" w:hAnsi="Arial" w:cs="Arial"/>
          <w:b/>
          <w:bCs/>
          <w:u w:val="single"/>
        </w:rPr>
      </w:pPr>
      <w:r w:rsidRPr="003D2813">
        <w:rPr>
          <w:rFonts w:ascii="Arial" w:hAnsi="Arial" w:cs="Arial"/>
          <w:b/>
          <w:bCs/>
          <w:u w:val="single"/>
        </w:rPr>
        <w:t>1</w:t>
      </w:r>
      <w:r w:rsidR="00E33D27" w:rsidRPr="003D2813">
        <w:rPr>
          <w:rFonts w:ascii="Arial" w:hAnsi="Arial" w:cs="Arial"/>
          <w:b/>
          <w:bCs/>
          <w:u w:val="single"/>
        </w:rPr>
        <w:t>. Follow s</w:t>
      </w:r>
      <w:r w:rsidR="00794BBB" w:rsidRPr="003D2813">
        <w:rPr>
          <w:rFonts w:ascii="Arial" w:hAnsi="Arial" w:cs="Arial"/>
          <w:b/>
          <w:bCs/>
          <w:u w:val="single"/>
        </w:rPr>
        <w:t xml:space="preserve">pot operation </w:t>
      </w:r>
    </w:p>
    <w:p w:rsidR="00E33D27" w:rsidRPr="003D2813" w:rsidRDefault="00E33D27" w:rsidP="00E33D27">
      <w:pPr>
        <w:tabs>
          <w:tab w:val="left" w:pos="2127"/>
        </w:tabs>
        <w:spacing w:after="120"/>
        <w:ind w:left="2127" w:hanging="2127"/>
        <w:jc w:val="both"/>
        <w:rPr>
          <w:rFonts w:ascii="Arial" w:hAnsi="Arial" w:cs="Arial"/>
          <w:b/>
          <w:u w:val="single"/>
        </w:rPr>
      </w:pPr>
      <w:r w:rsidRPr="003D2813">
        <w:rPr>
          <w:rFonts w:ascii="Arial" w:hAnsi="Arial" w:cs="Arial"/>
          <w:b/>
          <w:u w:val="single"/>
        </w:rPr>
        <w:t>Risk Rating</w:t>
      </w:r>
      <w:r w:rsidRPr="003D2813">
        <w:rPr>
          <w:rFonts w:ascii="Arial" w:hAnsi="Arial" w:cs="Arial"/>
          <w:b/>
        </w:rPr>
        <w:tab/>
        <w:t>B Staff member nominally supervising, more than one person present</w:t>
      </w:r>
    </w:p>
    <w:p w:rsidR="00794BBB" w:rsidRPr="003D2813" w:rsidRDefault="00794BBB" w:rsidP="00E33D27">
      <w:pPr>
        <w:tabs>
          <w:tab w:val="left" w:pos="1134"/>
        </w:tabs>
        <w:spacing w:after="120"/>
        <w:ind w:left="1134"/>
        <w:jc w:val="both"/>
        <w:rPr>
          <w:rFonts w:ascii="Arial" w:hAnsi="Arial" w:cs="Arial"/>
          <w:i/>
        </w:rPr>
      </w:pPr>
      <w:r w:rsidRPr="003D2813">
        <w:rPr>
          <w:rFonts w:ascii="Arial" w:hAnsi="Arial" w:cs="Arial"/>
          <w:i/>
        </w:rPr>
        <w:t>The follow spot will normally be suspended over the Silk Street technical gallery</w:t>
      </w:r>
      <w:r w:rsidR="00643E4E">
        <w:rPr>
          <w:rFonts w:ascii="Arial" w:hAnsi="Arial" w:cs="Arial"/>
          <w:i/>
        </w:rPr>
        <w:t>, or positioned on a stand in a box in Milton Court.</w:t>
      </w:r>
    </w:p>
    <w:p w:rsidR="00794BBB" w:rsidRPr="003D2813" w:rsidRDefault="00794BBB" w:rsidP="00E33D27">
      <w:pPr>
        <w:tabs>
          <w:tab w:val="left" w:pos="1134"/>
        </w:tabs>
        <w:spacing w:after="120"/>
        <w:ind w:left="1134"/>
        <w:jc w:val="both"/>
        <w:rPr>
          <w:rFonts w:ascii="Arial" w:hAnsi="Arial" w:cs="Arial"/>
          <w:i/>
        </w:rPr>
      </w:pPr>
      <w:r w:rsidRPr="003D2813">
        <w:rPr>
          <w:rFonts w:ascii="Arial" w:hAnsi="Arial" w:cs="Arial"/>
          <w:i/>
        </w:rPr>
        <w:t xml:space="preserve">A secure operating platform should be constructed if necessary to enable safe access to the follow spot. </w:t>
      </w:r>
    </w:p>
    <w:p w:rsidR="00E33D27" w:rsidRPr="003D2813" w:rsidRDefault="00E33D27" w:rsidP="00E33D27">
      <w:pPr>
        <w:tabs>
          <w:tab w:val="left" w:pos="1134"/>
        </w:tabs>
        <w:spacing w:after="120"/>
        <w:ind w:left="1134"/>
        <w:jc w:val="both"/>
        <w:rPr>
          <w:rFonts w:ascii="Arial" w:hAnsi="Arial" w:cs="Arial"/>
          <w:i/>
        </w:rPr>
      </w:pPr>
      <w:r w:rsidRPr="003D2813">
        <w:rPr>
          <w:rFonts w:ascii="Arial" w:hAnsi="Arial" w:cs="Arial"/>
          <w:i/>
        </w:rPr>
        <w:t>Always keep your tools and pens, clipboards torches and other loose items secured and/or on a lanyard</w:t>
      </w:r>
    </w:p>
    <w:p w:rsidR="00E33D27" w:rsidRPr="003D2813" w:rsidRDefault="00E33D27" w:rsidP="00E33D27">
      <w:pPr>
        <w:spacing w:after="120"/>
        <w:ind w:left="1134"/>
        <w:jc w:val="both"/>
        <w:rPr>
          <w:rFonts w:ascii="Arial" w:hAnsi="Arial" w:cs="Arial"/>
          <w:i/>
        </w:rPr>
      </w:pPr>
      <w:r w:rsidRPr="003D2813">
        <w:rPr>
          <w:rFonts w:ascii="Arial" w:hAnsi="Arial" w:cs="Arial"/>
          <w:i/>
        </w:rPr>
        <w:t xml:space="preserve">Do not leave items on the floor of the </w:t>
      </w:r>
      <w:r w:rsidR="00794BBB" w:rsidRPr="003D2813">
        <w:rPr>
          <w:rFonts w:ascii="Arial" w:hAnsi="Arial" w:cs="Arial"/>
          <w:i/>
        </w:rPr>
        <w:t>platform</w:t>
      </w:r>
      <w:r w:rsidRPr="003D2813">
        <w:rPr>
          <w:rFonts w:ascii="Arial" w:hAnsi="Arial" w:cs="Arial"/>
          <w:i/>
        </w:rPr>
        <w:t xml:space="preserve"> these may present a slip and trip hazard or be accidentally kicked off</w:t>
      </w:r>
    </w:p>
    <w:p w:rsidR="00E33D27" w:rsidRPr="003D2813" w:rsidRDefault="00E33D27" w:rsidP="00E33D27">
      <w:pPr>
        <w:spacing w:after="120"/>
        <w:ind w:left="1134"/>
        <w:jc w:val="both"/>
        <w:rPr>
          <w:rFonts w:ascii="Arial" w:hAnsi="Arial" w:cs="Arial"/>
          <w:i/>
        </w:rPr>
      </w:pPr>
      <w:r w:rsidRPr="003D2813">
        <w:rPr>
          <w:rFonts w:ascii="Arial" w:hAnsi="Arial" w:cs="Arial"/>
          <w:i/>
        </w:rPr>
        <w:t>Check that</w:t>
      </w:r>
      <w:r w:rsidR="00643E4E">
        <w:rPr>
          <w:rFonts w:ascii="Arial" w:hAnsi="Arial" w:cs="Arial"/>
          <w:i/>
        </w:rPr>
        <w:t xml:space="preserve"> there</w:t>
      </w:r>
      <w:r w:rsidRPr="003D2813">
        <w:rPr>
          <w:rFonts w:ascii="Arial" w:hAnsi="Arial" w:cs="Arial"/>
          <w:i/>
        </w:rPr>
        <w:t xml:space="preserve"> are no loose accessories on the follow spots and that lock off knobs etc. are not over loose.</w:t>
      </w:r>
    </w:p>
    <w:p w:rsidR="00E33D27" w:rsidRPr="003D2813" w:rsidRDefault="00E33D27" w:rsidP="00E33D27">
      <w:pPr>
        <w:spacing w:after="120"/>
        <w:ind w:left="1134"/>
        <w:jc w:val="both"/>
        <w:rPr>
          <w:rFonts w:ascii="Arial" w:hAnsi="Arial" w:cs="Arial"/>
          <w:i/>
        </w:rPr>
      </w:pPr>
      <w:r w:rsidRPr="003D2813">
        <w:rPr>
          <w:rFonts w:ascii="Arial" w:hAnsi="Arial" w:cs="Arial"/>
          <w:i/>
        </w:rPr>
        <w:t>Do not over-reach.</w:t>
      </w:r>
    </w:p>
    <w:p w:rsidR="00E33D27" w:rsidRDefault="00E33D27" w:rsidP="00E33D27">
      <w:pPr>
        <w:spacing w:after="120"/>
        <w:ind w:left="1134"/>
        <w:jc w:val="both"/>
        <w:rPr>
          <w:rFonts w:ascii="Arial" w:hAnsi="Arial" w:cs="Arial"/>
          <w:i/>
        </w:rPr>
      </w:pPr>
      <w:r w:rsidRPr="003D2813">
        <w:rPr>
          <w:rFonts w:ascii="Arial" w:hAnsi="Arial" w:cs="Arial"/>
          <w:i/>
        </w:rPr>
        <w:lastRenderedPageBreak/>
        <w:t>Only operate using the heat proof handles and be aware some parts may be hot.</w:t>
      </w:r>
      <w:r w:rsidR="00CF46A9" w:rsidRPr="003D2813">
        <w:rPr>
          <w:rFonts w:ascii="Arial" w:hAnsi="Arial" w:cs="Arial"/>
          <w:i/>
        </w:rPr>
        <w:t xml:space="preserve"> Use gloves if necessary.</w:t>
      </w:r>
    </w:p>
    <w:p w:rsidR="00643E4E" w:rsidRPr="003D2813" w:rsidRDefault="00643E4E" w:rsidP="00E33D27">
      <w:pPr>
        <w:spacing w:after="120"/>
        <w:ind w:left="1134"/>
        <w:jc w:val="both"/>
        <w:rPr>
          <w:rFonts w:ascii="Arial" w:hAnsi="Arial" w:cs="Arial"/>
          <w:i/>
        </w:rPr>
      </w:pPr>
      <w:r>
        <w:rPr>
          <w:rFonts w:ascii="Arial" w:hAnsi="Arial" w:cs="Arial"/>
          <w:i/>
        </w:rPr>
        <w:t>Always leave the spot safely positioned so that if it is turned on it will not burn items in front of the lens or cables touching the body of the spot.</w:t>
      </w:r>
    </w:p>
    <w:p w:rsidR="00B31D48" w:rsidRPr="003D2813" w:rsidRDefault="00643E4E">
      <w:r>
        <w:tab/>
      </w:r>
      <w:r>
        <w:tab/>
      </w:r>
    </w:p>
    <w:sectPr w:rsidR="00B31D48" w:rsidRPr="003D2813">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D27" w:rsidRDefault="00E33D27" w:rsidP="00E33D27">
      <w:r>
        <w:separator/>
      </w:r>
    </w:p>
  </w:endnote>
  <w:endnote w:type="continuationSeparator" w:id="0">
    <w:p w:rsidR="00E33D27" w:rsidRDefault="00E33D27" w:rsidP="00E3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 Std Book">
    <w:panose1 w:val="020B0802020204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D27" w:rsidRDefault="00E33D27" w:rsidP="00E33D27">
      <w:r>
        <w:separator/>
      </w:r>
    </w:p>
  </w:footnote>
  <w:footnote w:type="continuationSeparator" w:id="0">
    <w:p w:rsidR="00E33D27" w:rsidRDefault="00E33D27" w:rsidP="00E33D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D27" w:rsidRDefault="003D2813" w:rsidP="003D2813">
    <w:pPr>
      <w:pStyle w:val="Header"/>
      <w:jc w:val="right"/>
    </w:pPr>
    <w:r>
      <w:rPr>
        <w:noProof/>
      </w:rPr>
      <w:drawing>
        <wp:inline distT="0" distB="0" distL="0" distR="0">
          <wp:extent cx="1514856" cy="9540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ldhallSchool.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856" cy="954024"/>
                  </a:xfrm>
                  <a:prstGeom prst="rect">
                    <a:avLst/>
                  </a:prstGeom>
                </pic:spPr>
              </pic:pic>
            </a:graphicData>
          </a:graphic>
        </wp:inline>
      </w:drawing>
    </w:r>
  </w:p>
  <w:p w:rsidR="003D2813" w:rsidRPr="003D2813" w:rsidRDefault="003D2813" w:rsidP="003D2813">
    <w:pPr>
      <w:pStyle w:val="Header"/>
      <w:jc w:val="right"/>
      <w:rPr>
        <w:rFonts w:ascii="Futura Std Book" w:hAnsi="Futura Std Book"/>
      </w:rPr>
    </w:pPr>
    <w:r w:rsidRPr="003D2813">
      <w:rPr>
        <w:rFonts w:ascii="Futura Std Book" w:hAnsi="Futura Std Book"/>
      </w:rPr>
      <w:t>Technical Theatre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27"/>
    <w:rsid w:val="003D2813"/>
    <w:rsid w:val="003D74AD"/>
    <w:rsid w:val="003E3F92"/>
    <w:rsid w:val="00643E4E"/>
    <w:rsid w:val="00700BAF"/>
    <w:rsid w:val="00794BBB"/>
    <w:rsid w:val="00B31D48"/>
    <w:rsid w:val="00CA30C2"/>
    <w:rsid w:val="00CB226E"/>
    <w:rsid w:val="00CF46A9"/>
    <w:rsid w:val="00D3761D"/>
    <w:rsid w:val="00E33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DDE02"/>
  <w15:docId w15:val="{4AF67493-1EC3-43D7-8037-5489482F7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D27"/>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E33D27"/>
    <w:pPr>
      <w:keepNext/>
      <w:ind w:left="1985" w:hanging="1985"/>
      <w:jc w:val="both"/>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D27"/>
    <w:rPr>
      <w:rFonts w:ascii="Times New Roman" w:eastAsia="Times New Roman" w:hAnsi="Times New Roman" w:cs="Times New Roman"/>
      <w:b/>
      <w:sz w:val="24"/>
      <w:szCs w:val="20"/>
      <w:u w:val="single"/>
      <w:lang w:eastAsia="en-GB"/>
    </w:rPr>
  </w:style>
  <w:style w:type="paragraph" w:styleId="Header">
    <w:name w:val="header"/>
    <w:basedOn w:val="Normal"/>
    <w:link w:val="HeaderChar"/>
    <w:uiPriority w:val="99"/>
    <w:unhideWhenUsed/>
    <w:rsid w:val="00E33D27"/>
    <w:pPr>
      <w:tabs>
        <w:tab w:val="center" w:pos="4513"/>
        <w:tab w:val="right" w:pos="9026"/>
      </w:tabs>
    </w:pPr>
  </w:style>
  <w:style w:type="character" w:customStyle="1" w:styleId="HeaderChar">
    <w:name w:val="Header Char"/>
    <w:basedOn w:val="DefaultParagraphFont"/>
    <w:link w:val="Header"/>
    <w:uiPriority w:val="99"/>
    <w:rsid w:val="00E33D27"/>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33D27"/>
    <w:pPr>
      <w:tabs>
        <w:tab w:val="center" w:pos="4513"/>
        <w:tab w:val="right" w:pos="9026"/>
      </w:tabs>
    </w:pPr>
  </w:style>
  <w:style w:type="character" w:customStyle="1" w:styleId="FooterChar">
    <w:name w:val="Footer Char"/>
    <w:basedOn w:val="DefaultParagraphFont"/>
    <w:link w:val="Footer"/>
    <w:uiPriority w:val="99"/>
    <w:rsid w:val="00E33D2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33D27"/>
    <w:rPr>
      <w:rFonts w:ascii="Tahoma" w:hAnsi="Tahoma" w:cs="Tahoma"/>
      <w:sz w:val="16"/>
      <w:szCs w:val="16"/>
    </w:rPr>
  </w:style>
  <w:style w:type="character" w:customStyle="1" w:styleId="BalloonTextChar">
    <w:name w:val="Balloon Text Char"/>
    <w:basedOn w:val="DefaultParagraphFont"/>
    <w:link w:val="BalloonText"/>
    <w:uiPriority w:val="99"/>
    <w:semiHidden/>
    <w:rsid w:val="00E33D27"/>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1182">
      <w:bodyDiv w:val="1"/>
      <w:marLeft w:val="0"/>
      <w:marRight w:val="0"/>
      <w:marTop w:val="0"/>
      <w:marBottom w:val="0"/>
      <w:divBdr>
        <w:top w:val="none" w:sz="0" w:space="0" w:color="auto"/>
        <w:left w:val="none" w:sz="0" w:space="0" w:color="auto"/>
        <w:bottom w:val="none" w:sz="0" w:space="0" w:color="auto"/>
        <w:right w:val="none" w:sz="0" w:space="0" w:color="auto"/>
      </w:divBdr>
    </w:div>
    <w:div w:id="131244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build</dc:creator>
  <cp:lastModifiedBy>Ben Collins</cp:lastModifiedBy>
  <cp:revision>9</cp:revision>
  <dcterms:created xsi:type="dcterms:W3CDTF">2014-04-03T09:00:00Z</dcterms:created>
  <dcterms:modified xsi:type="dcterms:W3CDTF">2020-02-11T10:40:00Z</dcterms:modified>
</cp:coreProperties>
</file>